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ABE8" w14:textId="3A6C3C73" w:rsidR="0096033E" w:rsidRDefault="00BB6D37" w:rsidP="00BB6D37">
      <w:pPr>
        <w:spacing w:after="247" w:line="259" w:lineRule="auto"/>
        <w:ind w:left="0" w:right="144" w:firstLine="0"/>
      </w:pPr>
      <w:r>
        <w:rPr>
          <w:noProof/>
        </w:rPr>
        <w:drawing>
          <wp:inline distT="0" distB="0" distL="0" distR="0" wp14:anchorId="6557CF55" wp14:editId="74B9DB9F">
            <wp:extent cx="2847975" cy="1005881"/>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2968" cy="1014708"/>
                    </a:xfrm>
                    <a:prstGeom prst="rect">
                      <a:avLst/>
                    </a:prstGeom>
                    <a:noFill/>
                    <a:ln>
                      <a:noFill/>
                    </a:ln>
                  </pic:spPr>
                </pic:pic>
              </a:graphicData>
            </a:graphic>
          </wp:inline>
        </w:drawing>
      </w:r>
      <w:r w:rsidR="006430E5">
        <w:rPr>
          <w:b/>
          <w:color w:val="FF0000"/>
          <w:sz w:val="52"/>
        </w:rPr>
        <w:t xml:space="preserve"> </w:t>
      </w:r>
    </w:p>
    <w:p w14:paraId="37C2ACC9" w14:textId="77777777" w:rsidR="0096033E" w:rsidRDefault="006430E5">
      <w:pPr>
        <w:spacing w:after="249" w:line="259" w:lineRule="auto"/>
        <w:ind w:left="0" w:right="144" w:firstLine="0"/>
        <w:jc w:val="center"/>
      </w:pPr>
      <w:r>
        <w:rPr>
          <w:b/>
          <w:color w:val="FF0000"/>
          <w:sz w:val="52"/>
        </w:rPr>
        <w:t xml:space="preserve"> </w:t>
      </w:r>
    </w:p>
    <w:p w14:paraId="31A5A24A" w14:textId="77777777" w:rsidR="00BB6D37" w:rsidRDefault="00BB6D37">
      <w:pPr>
        <w:spacing w:after="46" w:line="259" w:lineRule="auto"/>
        <w:ind w:left="0" w:right="144" w:firstLine="0"/>
        <w:jc w:val="center"/>
        <w:rPr>
          <w:b/>
          <w:color w:val="FF0000"/>
          <w:sz w:val="52"/>
        </w:rPr>
      </w:pPr>
    </w:p>
    <w:p w14:paraId="426B7C20" w14:textId="192B6A9C" w:rsidR="0096033E" w:rsidRDefault="006430E5">
      <w:pPr>
        <w:spacing w:after="46" w:line="259" w:lineRule="auto"/>
        <w:ind w:left="0" w:right="144" w:firstLine="0"/>
        <w:jc w:val="center"/>
      </w:pPr>
      <w:r>
        <w:rPr>
          <w:b/>
          <w:color w:val="FF0000"/>
          <w:sz w:val="52"/>
        </w:rPr>
        <w:t xml:space="preserve"> </w:t>
      </w:r>
    </w:p>
    <w:p w14:paraId="164BD901" w14:textId="7F5D84C9" w:rsidR="0096033E" w:rsidRPr="00BB6D37" w:rsidRDefault="00BB6D37" w:rsidP="00BB6D37">
      <w:pPr>
        <w:spacing w:after="0" w:line="259" w:lineRule="auto"/>
        <w:ind w:left="0" w:right="1405" w:firstLine="0"/>
        <w:rPr>
          <w:sz w:val="72"/>
          <w:szCs w:val="72"/>
        </w:rPr>
      </w:pPr>
      <w:r w:rsidRPr="00BB6D37">
        <w:rPr>
          <w:sz w:val="72"/>
          <w:szCs w:val="72"/>
        </w:rPr>
        <w:t>Jämställdhetsplan för Oasen boende- och vårdcenter</w:t>
      </w:r>
    </w:p>
    <w:p w14:paraId="76D0C790" w14:textId="77777777" w:rsidR="0096033E" w:rsidRPr="00BB6D37" w:rsidRDefault="006430E5">
      <w:pPr>
        <w:spacing w:after="0" w:line="259" w:lineRule="auto"/>
        <w:ind w:left="0" w:firstLine="0"/>
        <w:rPr>
          <w:sz w:val="72"/>
          <w:szCs w:val="72"/>
        </w:rPr>
      </w:pPr>
      <w:r w:rsidRPr="00BB6D37">
        <w:rPr>
          <w:sz w:val="72"/>
          <w:szCs w:val="72"/>
        </w:rPr>
        <w:t xml:space="preserve"> </w:t>
      </w:r>
    </w:p>
    <w:p w14:paraId="4284D51A" w14:textId="3891D795" w:rsidR="0096033E" w:rsidRDefault="0096033E">
      <w:pPr>
        <w:spacing w:after="112" w:line="259" w:lineRule="auto"/>
        <w:ind w:left="2814" w:firstLine="0"/>
      </w:pPr>
    </w:p>
    <w:p w14:paraId="7CF00E99" w14:textId="77777777" w:rsidR="0096033E" w:rsidRDefault="006430E5">
      <w:pPr>
        <w:spacing w:after="0" w:line="259" w:lineRule="auto"/>
        <w:ind w:left="0" w:firstLine="0"/>
      </w:pPr>
      <w:r>
        <w:t xml:space="preserve"> </w:t>
      </w:r>
    </w:p>
    <w:p w14:paraId="206D00B7" w14:textId="77777777" w:rsidR="0096033E" w:rsidRDefault="006430E5">
      <w:pPr>
        <w:spacing w:after="0" w:line="259" w:lineRule="auto"/>
        <w:ind w:left="0" w:firstLine="0"/>
      </w:pPr>
      <w:r>
        <w:t xml:space="preserve"> </w:t>
      </w:r>
    </w:p>
    <w:p w14:paraId="10C12D26" w14:textId="77777777" w:rsidR="0096033E" w:rsidRDefault="006430E5">
      <w:pPr>
        <w:spacing w:after="0" w:line="259" w:lineRule="auto"/>
        <w:ind w:left="0" w:firstLine="0"/>
      </w:pPr>
      <w:r>
        <w:t xml:space="preserve"> </w:t>
      </w:r>
    </w:p>
    <w:p w14:paraId="5DEDB4EA" w14:textId="77777777" w:rsidR="0096033E" w:rsidRDefault="006430E5">
      <w:pPr>
        <w:spacing w:after="0" w:line="259" w:lineRule="auto"/>
        <w:ind w:left="0" w:firstLine="0"/>
      </w:pPr>
      <w:r>
        <w:t xml:space="preserve"> </w:t>
      </w:r>
    </w:p>
    <w:p w14:paraId="034251FF" w14:textId="77777777" w:rsidR="0096033E" w:rsidRDefault="006430E5">
      <w:pPr>
        <w:spacing w:after="0" w:line="259" w:lineRule="auto"/>
        <w:ind w:left="0" w:firstLine="0"/>
      </w:pPr>
      <w:r>
        <w:t xml:space="preserve"> </w:t>
      </w:r>
    </w:p>
    <w:p w14:paraId="22506713" w14:textId="77777777" w:rsidR="0096033E" w:rsidRDefault="006430E5">
      <w:pPr>
        <w:spacing w:after="0" w:line="259" w:lineRule="auto"/>
        <w:ind w:left="0" w:firstLine="0"/>
      </w:pPr>
      <w:r>
        <w:t xml:space="preserve"> </w:t>
      </w:r>
    </w:p>
    <w:p w14:paraId="018F09AB" w14:textId="77777777" w:rsidR="0096033E" w:rsidRDefault="006430E5">
      <w:pPr>
        <w:spacing w:after="0" w:line="259" w:lineRule="auto"/>
        <w:ind w:left="0" w:firstLine="0"/>
      </w:pPr>
      <w:r>
        <w:t xml:space="preserve"> </w:t>
      </w:r>
    </w:p>
    <w:p w14:paraId="67728D5B" w14:textId="77777777" w:rsidR="0096033E" w:rsidRDefault="006430E5">
      <w:pPr>
        <w:spacing w:after="0" w:line="259" w:lineRule="auto"/>
        <w:ind w:left="0" w:firstLine="0"/>
      </w:pPr>
      <w:r>
        <w:t xml:space="preserve"> </w:t>
      </w:r>
    </w:p>
    <w:p w14:paraId="30A5CAA8" w14:textId="77777777" w:rsidR="0096033E" w:rsidRDefault="006430E5">
      <w:pPr>
        <w:spacing w:after="0" w:line="259" w:lineRule="auto"/>
        <w:ind w:left="0" w:firstLine="0"/>
      </w:pPr>
      <w:r>
        <w:t xml:space="preserve"> </w:t>
      </w:r>
    </w:p>
    <w:p w14:paraId="635C51DE" w14:textId="77777777" w:rsidR="0096033E" w:rsidRDefault="006430E5">
      <w:pPr>
        <w:spacing w:after="0" w:line="259" w:lineRule="auto"/>
        <w:ind w:left="0" w:firstLine="0"/>
      </w:pPr>
      <w:r>
        <w:t xml:space="preserve"> </w:t>
      </w:r>
    </w:p>
    <w:p w14:paraId="67BD8C62" w14:textId="77777777" w:rsidR="0096033E" w:rsidRDefault="006430E5">
      <w:pPr>
        <w:spacing w:after="0" w:line="259" w:lineRule="auto"/>
        <w:ind w:left="0" w:firstLine="0"/>
      </w:pPr>
      <w:r>
        <w:t xml:space="preserve"> </w:t>
      </w:r>
    </w:p>
    <w:p w14:paraId="6DBF8A87" w14:textId="77777777" w:rsidR="0096033E" w:rsidRDefault="006430E5">
      <w:pPr>
        <w:spacing w:after="0" w:line="259" w:lineRule="auto"/>
        <w:ind w:left="0" w:firstLine="0"/>
      </w:pPr>
      <w:r>
        <w:t xml:space="preserve"> </w:t>
      </w:r>
    </w:p>
    <w:p w14:paraId="683251B4" w14:textId="77777777" w:rsidR="0096033E" w:rsidRDefault="006430E5">
      <w:pPr>
        <w:spacing w:after="0" w:line="259" w:lineRule="auto"/>
        <w:ind w:left="0" w:firstLine="0"/>
      </w:pPr>
      <w:r>
        <w:t xml:space="preserve"> </w:t>
      </w:r>
    </w:p>
    <w:p w14:paraId="6D755F8C" w14:textId="05661101" w:rsidR="0096033E" w:rsidRDefault="006430E5">
      <w:pPr>
        <w:spacing w:after="0" w:line="259" w:lineRule="auto"/>
        <w:ind w:left="0" w:firstLine="0"/>
      </w:pPr>
      <w:r>
        <w:t xml:space="preserve"> </w:t>
      </w:r>
      <w:r w:rsidR="00BB6D37">
        <w:tab/>
      </w:r>
      <w:r w:rsidR="00BB6D37">
        <w:tab/>
      </w:r>
      <w:r w:rsidR="00BB6D37">
        <w:tab/>
        <w:t xml:space="preserve">Godkänd av förbundsstyrelsen </w:t>
      </w:r>
      <w:r w:rsidR="00D2791D">
        <w:t>18.2.2021</w:t>
      </w:r>
    </w:p>
    <w:p w14:paraId="4ADF730C" w14:textId="77777777" w:rsidR="0096033E" w:rsidRDefault="006430E5">
      <w:pPr>
        <w:spacing w:after="0" w:line="259" w:lineRule="auto"/>
        <w:ind w:left="0" w:firstLine="0"/>
      </w:pPr>
      <w:r>
        <w:t xml:space="preserve"> </w:t>
      </w:r>
    </w:p>
    <w:p w14:paraId="794D707E" w14:textId="4E083077" w:rsidR="0096033E" w:rsidRDefault="006430E5">
      <w:pPr>
        <w:spacing w:after="0" w:line="259" w:lineRule="auto"/>
        <w:ind w:left="0" w:firstLine="0"/>
      </w:pPr>
      <w:r>
        <w:t xml:space="preserve"> </w:t>
      </w:r>
    </w:p>
    <w:p w14:paraId="2B382E0F" w14:textId="0E008F82" w:rsidR="00BB6D37" w:rsidRDefault="00BB6D37">
      <w:pPr>
        <w:spacing w:after="0" w:line="259" w:lineRule="auto"/>
        <w:ind w:left="0" w:firstLine="0"/>
      </w:pPr>
    </w:p>
    <w:p w14:paraId="468E2C31" w14:textId="574235F5" w:rsidR="00BB6D37" w:rsidRDefault="00BB6D37">
      <w:pPr>
        <w:spacing w:after="0" w:line="259" w:lineRule="auto"/>
        <w:ind w:left="0" w:firstLine="0"/>
      </w:pPr>
    </w:p>
    <w:p w14:paraId="221CCFE6" w14:textId="46606081" w:rsidR="00BB6D37" w:rsidRDefault="00BB6D37">
      <w:pPr>
        <w:spacing w:after="0" w:line="259" w:lineRule="auto"/>
        <w:ind w:left="0" w:firstLine="0"/>
      </w:pPr>
    </w:p>
    <w:p w14:paraId="7A63064F" w14:textId="43F5EF8C" w:rsidR="00BB6D37" w:rsidRDefault="00BB6D37">
      <w:pPr>
        <w:spacing w:after="0" w:line="259" w:lineRule="auto"/>
        <w:ind w:left="0" w:firstLine="0"/>
      </w:pPr>
    </w:p>
    <w:p w14:paraId="6DFB1E04" w14:textId="7655E7ED" w:rsidR="0096033E" w:rsidRDefault="0096033E">
      <w:pPr>
        <w:spacing w:after="0" w:line="259" w:lineRule="auto"/>
        <w:ind w:left="0" w:firstLine="0"/>
      </w:pPr>
    </w:p>
    <w:p w14:paraId="55BB78E9" w14:textId="7EE40653" w:rsidR="0096033E" w:rsidRDefault="006430E5" w:rsidP="00EA5138">
      <w:pPr>
        <w:pStyle w:val="Rubrik1"/>
        <w:numPr>
          <w:ilvl w:val="0"/>
          <w:numId w:val="4"/>
        </w:numPr>
      </w:pPr>
      <w:r>
        <w:lastRenderedPageBreak/>
        <w:t xml:space="preserve">INLEDNING </w:t>
      </w:r>
    </w:p>
    <w:p w14:paraId="426CF713" w14:textId="5683833B" w:rsidR="0096033E" w:rsidRDefault="006430E5" w:rsidP="00BB6D37">
      <w:pPr>
        <w:spacing w:after="18" w:line="259" w:lineRule="auto"/>
        <w:ind w:left="0" w:firstLine="0"/>
      </w:pPr>
      <w:r>
        <w:rPr>
          <w:sz w:val="20"/>
        </w:rPr>
        <w:t xml:space="preserve"> </w:t>
      </w:r>
      <w:r w:rsidR="00BB6D37">
        <w:t>Oasens</w:t>
      </w:r>
      <w:r>
        <w:t xml:space="preserve"> jämställdhetsplan utgår ifrån "Lag om jämställdhet mellan kvinnor och män" som. Lagens målsättning är att hindra diskriminering på grund av kön, könsidentitet eller uttryck och främja jämställdheten mellan kvinnor och män. </w:t>
      </w:r>
    </w:p>
    <w:p w14:paraId="694F6426" w14:textId="77777777" w:rsidR="0096033E" w:rsidRDefault="006430E5">
      <w:pPr>
        <w:spacing w:after="0" w:line="259" w:lineRule="auto"/>
        <w:ind w:left="0" w:firstLine="0"/>
      </w:pPr>
      <w:r>
        <w:t xml:space="preserve"> </w:t>
      </w:r>
    </w:p>
    <w:p w14:paraId="25C1F440" w14:textId="77777777" w:rsidR="0096033E" w:rsidRDefault="00D2791D">
      <w:pPr>
        <w:spacing w:after="0" w:line="259" w:lineRule="auto"/>
        <w:ind w:left="0" w:firstLine="0"/>
      </w:pPr>
      <w:hyperlink r:id="rId6">
        <w:r w:rsidR="006430E5">
          <w:rPr>
            <w:color w:val="0563C1"/>
            <w:u w:val="single" w:color="0563C1"/>
          </w:rPr>
          <w:t>http://www.finlex.fi/sv/laki/ajantasa/1986</w:t>
        </w:r>
      </w:hyperlink>
      <w:hyperlink r:id="rId7">
        <w:r w:rsidR="006430E5">
          <w:rPr>
            <w:color w:val="0563C1"/>
            <w:u w:val="single" w:color="0563C1"/>
          </w:rPr>
          <w:t>/</w:t>
        </w:r>
        <w:proofErr w:type="gramStart"/>
        <w:r w:rsidR="006430E5">
          <w:rPr>
            <w:color w:val="0563C1"/>
            <w:u w:val="single" w:color="0563C1"/>
          </w:rPr>
          <w:t>19860609</w:t>
        </w:r>
        <w:proofErr w:type="gramEnd"/>
      </w:hyperlink>
      <w:hyperlink r:id="rId8">
        <w:r w:rsidR="006430E5">
          <w:t xml:space="preserve"> </w:t>
        </w:r>
      </w:hyperlink>
      <w:r w:rsidR="006430E5">
        <w:t xml:space="preserve"> </w:t>
      </w:r>
    </w:p>
    <w:p w14:paraId="1CC40B0D" w14:textId="77777777" w:rsidR="0096033E" w:rsidRDefault="006430E5">
      <w:pPr>
        <w:spacing w:after="0" w:line="259" w:lineRule="auto"/>
        <w:ind w:left="0" w:firstLine="0"/>
      </w:pPr>
      <w:r>
        <w:t xml:space="preserve"> </w:t>
      </w:r>
    </w:p>
    <w:p w14:paraId="27E8B65C" w14:textId="26BB2624" w:rsidR="0096033E" w:rsidRDefault="006430E5">
      <w:pPr>
        <w:ind w:left="24" w:right="155"/>
      </w:pPr>
      <w:r>
        <w:t>Jämställdhet inställer sig inte automatiskt utan det gäller att förändra arbetssätt och utveckla nya metoder särskilt inom kommunal verksamhet som sällan har en jämn balans mellan olika yrkesgrupper.</w:t>
      </w:r>
      <w:r w:rsidR="00C06F67">
        <w:t xml:space="preserve"> </w:t>
      </w:r>
    </w:p>
    <w:p w14:paraId="25A8A996" w14:textId="77777777" w:rsidR="0096033E" w:rsidRDefault="006430E5">
      <w:pPr>
        <w:spacing w:after="0" w:line="259" w:lineRule="auto"/>
        <w:ind w:left="0" w:firstLine="0"/>
      </w:pPr>
      <w:r>
        <w:t xml:space="preserve"> </w:t>
      </w:r>
    </w:p>
    <w:p w14:paraId="527EA1E1" w14:textId="6DC24607" w:rsidR="0096033E" w:rsidRDefault="006430E5">
      <w:pPr>
        <w:ind w:left="24" w:right="14"/>
      </w:pPr>
      <w:r>
        <w:t xml:space="preserve">Skyldigheten att främja jämställdhet på ett målinriktat och planmässigt sätt gäller enligt lagen alla branscher. Detta innebär bl.a. att </w:t>
      </w:r>
      <w:r w:rsidR="00C06F67">
        <w:t>Oasen</w:t>
      </w:r>
      <w:r>
        <w:t xml:space="preserve"> bör utvecklas så att man inför och etablerar sådana förfaranden och sådan praxis som behövs för att man skall kunna beakta jämställdheten. Detta kallas för integrering av jämställdhetsperspektiv. Jämställdhetsintegrering innebär att främjandet av jämställdheten skall beaktas t.ex. vid beredningen, verkställandet, uppföljningen och bedömningen av ärenden samt i resultatstyrning och budget. Med hjälp av integreringen av ett jämställdhetsperspektiv strävar man efter att kvinnors och mäns förhållanden och intressen beaktas på ett rättvist sätt. </w:t>
      </w:r>
    </w:p>
    <w:p w14:paraId="5F150C07" w14:textId="77777777" w:rsidR="0096033E" w:rsidRDefault="006430E5">
      <w:pPr>
        <w:spacing w:after="0" w:line="259" w:lineRule="auto"/>
        <w:ind w:left="0" w:firstLine="0"/>
      </w:pPr>
      <w:r>
        <w:t xml:space="preserve"> </w:t>
      </w:r>
    </w:p>
    <w:p w14:paraId="457B59D6" w14:textId="549CA650" w:rsidR="0096033E" w:rsidRDefault="006430E5">
      <w:pPr>
        <w:ind w:left="24" w:right="14"/>
      </w:pPr>
      <w:r>
        <w:t xml:space="preserve">I och med denna plans förverkligande vidtas åtgärder för att främja jämställdhetsarbetet i </w:t>
      </w:r>
      <w:r w:rsidR="00BB6D37">
        <w:t>förbundet</w:t>
      </w:r>
      <w:r>
        <w:t xml:space="preserve"> </w:t>
      </w:r>
    </w:p>
    <w:p w14:paraId="117FEF5D" w14:textId="51055DE6" w:rsidR="00BB6D37" w:rsidRDefault="006430E5">
      <w:pPr>
        <w:spacing w:after="0" w:line="259" w:lineRule="auto"/>
        <w:ind w:left="0" w:firstLine="0"/>
      </w:pPr>
      <w:r>
        <w:t xml:space="preserve"> </w:t>
      </w:r>
    </w:p>
    <w:p w14:paraId="6E627F00" w14:textId="77777777" w:rsidR="00BB6D37" w:rsidRDefault="00BB6D37">
      <w:pPr>
        <w:spacing w:after="0" w:line="259" w:lineRule="auto"/>
        <w:ind w:left="0" w:firstLine="0"/>
      </w:pPr>
    </w:p>
    <w:p w14:paraId="28D37D99" w14:textId="77777777" w:rsidR="0096033E" w:rsidRDefault="006430E5">
      <w:pPr>
        <w:spacing w:after="0" w:line="259" w:lineRule="auto"/>
        <w:ind w:left="0" w:firstLine="0"/>
      </w:pPr>
      <w:r>
        <w:t xml:space="preserve"> </w:t>
      </w:r>
    </w:p>
    <w:p w14:paraId="0C322812" w14:textId="76F5F27F" w:rsidR="004C4CCD" w:rsidRDefault="006430E5" w:rsidP="00EA5138">
      <w:pPr>
        <w:pStyle w:val="Rubrik1"/>
        <w:numPr>
          <w:ilvl w:val="0"/>
          <w:numId w:val="4"/>
        </w:numPr>
        <w:ind w:left="10"/>
      </w:pPr>
      <w:r>
        <w:t xml:space="preserve">DISKRIMINERING </w:t>
      </w:r>
    </w:p>
    <w:p w14:paraId="745C0EB2" w14:textId="2B9EF538" w:rsidR="0096033E" w:rsidRDefault="006430E5" w:rsidP="004C4CCD">
      <w:pPr>
        <w:pStyle w:val="Rubrik1"/>
        <w:numPr>
          <w:ilvl w:val="0"/>
          <w:numId w:val="0"/>
        </w:numPr>
        <w:ind w:left="292"/>
      </w:pPr>
      <w:r>
        <w:t xml:space="preserve"> </w:t>
      </w:r>
    </w:p>
    <w:p w14:paraId="0AACC5DE" w14:textId="6EC7E380" w:rsidR="0096033E" w:rsidRDefault="006430E5">
      <w:pPr>
        <w:ind w:left="24" w:right="14"/>
      </w:pPr>
      <w:r>
        <w:t xml:space="preserve">Sexuella trakasserier och diskriminering på grund av kön är förbjudet </w:t>
      </w:r>
      <w:r w:rsidR="001F5A76">
        <w:t>i jämställdhetslagen</w:t>
      </w:r>
      <w:r>
        <w:t xml:space="preserve">.  </w:t>
      </w:r>
    </w:p>
    <w:p w14:paraId="212F8B39" w14:textId="77777777" w:rsidR="0096033E" w:rsidRDefault="006430E5">
      <w:pPr>
        <w:spacing w:after="0" w:line="259" w:lineRule="auto"/>
        <w:ind w:left="29" w:firstLine="0"/>
      </w:pPr>
      <w:r>
        <w:t xml:space="preserve">  </w:t>
      </w:r>
    </w:p>
    <w:p w14:paraId="37FCDEAD" w14:textId="26B641D4" w:rsidR="0096033E" w:rsidRDefault="006430E5">
      <w:pPr>
        <w:ind w:left="24" w:right="14"/>
      </w:pPr>
      <w:r>
        <w:t xml:space="preserve">”Sexuella trakasserier betyder ovälkommet uppträdande av sexuell natur eller annat uppträdande grundat på kön. Detta kan inkludera ovälkommet </w:t>
      </w:r>
      <w:r w:rsidR="001F5A76">
        <w:t>fysiskt, verbalt</w:t>
      </w:r>
      <w:r>
        <w:t xml:space="preserve"> eller icke verbalt uppträdande” (EU-kommissionen). Sexuellt intresse övergår i trakasserier om föremålet för trakasserierna signalerar att dessa upplevs som kränkande eller motbjudande. Det viktigt att känna till att det är den utsattes subjektiva upplevelse som avgör om beteendet är kränkande. Vad som upplevs som trakassering beror bl.a. på kön, ålder, position, uppgift och tidigare erfarenheter (Social- och hälsovårdsministeriet, Jämställdhetsbroschyrer 2005:2).  </w:t>
      </w:r>
    </w:p>
    <w:p w14:paraId="7AF76BEF" w14:textId="77777777" w:rsidR="0096033E" w:rsidRDefault="006430E5">
      <w:pPr>
        <w:spacing w:after="0" w:line="259" w:lineRule="auto"/>
        <w:ind w:left="29" w:firstLine="0"/>
      </w:pPr>
      <w:r>
        <w:t xml:space="preserve">  </w:t>
      </w:r>
    </w:p>
    <w:p w14:paraId="00F4AEE8" w14:textId="77777777" w:rsidR="0096033E" w:rsidRDefault="006430E5">
      <w:pPr>
        <w:ind w:left="24" w:right="14"/>
      </w:pPr>
      <w:r>
        <w:t xml:space="preserve">Diskriminering innebär att män och kvinnor behandlas olika på basen av könet eller att en person blir satt i sämre position till exempel p.g.a. av graviditet eller motsvarande orsak.  </w:t>
      </w:r>
    </w:p>
    <w:p w14:paraId="45E6B028" w14:textId="77777777" w:rsidR="0096033E" w:rsidRDefault="006430E5">
      <w:pPr>
        <w:spacing w:after="0" w:line="259" w:lineRule="auto"/>
        <w:ind w:left="29" w:firstLine="0"/>
      </w:pPr>
      <w:r>
        <w:t xml:space="preserve">  </w:t>
      </w:r>
    </w:p>
    <w:p w14:paraId="3E00B903" w14:textId="77777777" w:rsidR="0096033E" w:rsidRDefault="006430E5">
      <w:pPr>
        <w:ind w:left="24" w:right="14"/>
      </w:pPr>
      <w:r>
        <w:lastRenderedPageBreak/>
        <w:t xml:space="preserve">Arbetsgivaren ska sörja för att en anställd inte blir utsatt för diskriminering på arbetsplatsen och den anställda ska genast agera om diskriminering förekommer.  Förmän, förtroendemän och arbetarskyddets representanter är kontaktpersoner i första hand.   </w:t>
      </w:r>
    </w:p>
    <w:p w14:paraId="3CC67C29" w14:textId="77777777" w:rsidR="0096033E" w:rsidRDefault="006430E5">
      <w:pPr>
        <w:spacing w:after="255" w:line="259" w:lineRule="auto"/>
        <w:ind w:left="29" w:firstLine="0"/>
      </w:pPr>
      <w:r>
        <w:t xml:space="preserve"> </w:t>
      </w:r>
    </w:p>
    <w:p w14:paraId="25960318" w14:textId="09803FB2" w:rsidR="0096033E" w:rsidRDefault="004C4CCD" w:rsidP="00EA5138">
      <w:pPr>
        <w:pStyle w:val="Rubrik1"/>
        <w:numPr>
          <w:ilvl w:val="0"/>
          <w:numId w:val="4"/>
        </w:numPr>
        <w:spacing w:after="41"/>
        <w:ind w:left="292"/>
      </w:pPr>
      <w:r>
        <w:t xml:space="preserve">   </w:t>
      </w:r>
      <w:r>
        <w:tab/>
      </w:r>
      <w:r w:rsidR="006430E5">
        <w:t xml:space="preserve">ÖVERGRIPANDE MÅL </w:t>
      </w:r>
    </w:p>
    <w:p w14:paraId="07016D2A" w14:textId="77777777" w:rsidR="0096033E" w:rsidRDefault="006430E5">
      <w:pPr>
        <w:numPr>
          <w:ilvl w:val="0"/>
          <w:numId w:val="1"/>
        </w:numPr>
        <w:ind w:right="14" w:hanging="360"/>
      </w:pPr>
      <w:r>
        <w:t xml:space="preserve">Män och kvinnor skall ha lika rätt inom alla områden. </w:t>
      </w:r>
    </w:p>
    <w:p w14:paraId="5CC595A2" w14:textId="4BDB7B33" w:rsidR="0096033E" w:rsidRDefault="006430E5">
      <w:pPr>
        <w:numPr>
          <w:ilvl w:val="0"/>
          <w:numId w:val="1"/>
        </w:numPr>
        <w:ind w:right="14" w:hanging="360"/>
      </w:pPr>
      <w:r>
        <w:t xml:space="preserve">Uppnå en jämn fördelning mellan könen inom </w:t>
      </w:r>
      <w:r w:rsidR="00E56C56">
        <w:t>Oasen</w:t>
      </w:r>
      <w:r>
        <w:t xml:space="preserve">. </w:t>
      </w:r>
    </w:p>
    <w:p w14:paraId="230A5C98" w14:textId="2FFBAD57" w:rsidR="0096033E" w:rsidRDefault="006430E5">
      <w:pPr>
        <w:numPr>
          <w:ilvl w:val="0"/>
          <w:numId w:val="1"/>
        </w:numPr>
        <w:spacing w:after="39"/>
        <w:ind w:right="14" w:hanging="360"/>
      </w:pPr>
      <w:r>
        <w:t>Jämställdhetsperspektivet skall vara en naturlig del av det dagliga arbetet i</w:t>
      </w:r>
      <w:r w:rsidR="00E56C56">
        <w:t>nom Oasen.</w:t>
      </w:r>
    </w:p>
    <w:p w14:paraId="5F8EE68B" w14:textId="77777777" w:rsidR="0096033E" w:rsidRDefault="006430E5">
      <w:pPr>
        <w:numPr>
          <w:ilvl w:val="0"/>
          <w:numId w:val="1"/>
        </w:numPr>
        <w:ind w:right="14" w:hanging="360"/>
      </w:pPr>
      <w:r>
        <w:t xml:space="preserve">Sexuella trakasserier och diskriminering får inte förekomma. </w:t>
      </w:r>
    </w:p>
    <w:p w14:paraId="082F4C99" w14:textId="73355F1A" w:rsidR="0096033E" w:rsidRDefault="006430E5">
      <w:pPr>
        <w:numPr>
          <w:ilvl w:val="0"/>
          <w:numId w:val="1"/>
        </w:numPr>
        <w:ind w:right="14" w:hanging="360"/>
      </w:pPr>
      <w:r>
        <w:t>Jämställdhetsperspektivet skall beaktas i servicen</w:t>
      </w:r>
      <w:r w:rsidR="00E56C56">
        <w:t>/ vården till boende</w:t>
      </w:r>
      <w:r>
        <w:t xml:space="preserve">. </w:t>
      </w:r>
    </w:p>
    <w:p w14:paraId="199A44DA" w14:textId="77777777" w:rsidR="0096033E" w:rsidRDefault="006430E5">
      <w:pPr>
        <w:spacing w:after="0" w:line="259" w:lineRule="auto"/>
        <w:ind w:left="29" w:firstLine="0"/>
      </w:pPr>
      <w:r>
        <w:t xml:space="preserve"> </w:t>
      </w:r>
    </w:p>
    <w:p w14:paraId="29EF3414" w14:textId="03C00EB2" w:rsidR="004C4CCD" w:rsidRDefault="004C4CCD" w:rsidP="00D2791D">
      <w:pPr>
        <w:spacing w:after="255" w:line="259" w:lineRule="auto"/>
        <w:ind w:left="0" w:firstLine="0"/>
      </w:pPr>
    </w:p>
    <w:p w14:paraId="1C1A0809" w14:textId="77777777" w:rsidR="004C4CCD" w:rsidRDefault="004C4CCD">
      <w:pPr>
        <w:spacing w:after="255" w:line="259" w:lineRule="auto"/>
        <w:ind w:left="29" w:firstLine="0"/>
      </w:pPr>
    </w:p>
    <w:p w14:paraId="74CE9547" w14:textId="46FC42B2" w:rsidR="0096033E" w:rsidRDefault="004C4CCD" w:rsidP="00EA5138">
      <w:pPr>
        <w:pStyle w:val="Rubrik1"/>
        <w:numPr>
          <w:ilvl w:val="0"/>
          <w:numId w:val="4"/>
        </w:numPr>
        <w:ind w:left="292"/>
      </w:pPr>
      <w:r>
        <w:t xml:space="preserve"> </w:t>
      </w:r>
      <w:r>
        <w:tab/>
      </w:r>
      <w:r w:rsidR="006430E5">
        <w:t xml:space="preserve">ÅTGÄRDER FÖR ATT FRÄMJA JÄMSTÄLLDHETEN </w:t>
      </w:r>
    </w:p>
    <w:p w14:paraId="3441B9FB" w14:textId="77777777" w:rsidR="0096033E" w:rsidRDefault="006430E5">
      <w:pPr>
        <w:ind w:left="24" w:right="14"/>
      </w:pPr>
      <w:r>
        <w:t xml:space="preserve">Åtgärderna utvärderas vid behov, dock senast i samband med revidering av planen. </w:t>
      </w:r>
    </w:p>
    <w:p w14:paraId="0BA2B821" w14:textId="77777777" w:rsidR="004C4CCD" w:rsidRDefault="004C4CCD">
      <w:pPr>
        <w:ind w:left="24" w:right="14"/>
      </w:pPr>
    </w:p>
    <w:p w14:paraId="5888AF51" w14:textId="56977650" w:rsidR="0096033E" w:rsidRDefault="006430E5">
      <w:pPr>
        <w:ind w:left="24" w:right="14"/>
      </w:pPr>
      <w:r>
        <w:t xml:space="preserve">Ansvarspersoner finns listade efter varje punkt inom parantes. </w:t>
      </w:r>
    </w:p>
    <w:p w14:paraId="0EBAAE2A" w14:textId="77777777" w:rsidR="0096033E" w:rsidRDefault="006430E5">
      <w:pPr>
        <w:numPr>
          <w:ilvl w:val="0"/>
          <w:numId w:val="2"/>
        </w:numPr>
        <w:ind w:right="14" w:hanging="360"/>
      </w:pPr>
      <w:r>
        <w:t xml:space="preserve">Ett aktivt jämställdhetsarbete inom samtliga verksamheter. </w:t>
      </w:r>
      <w:r>
        <w:rPr>
          <w:b/>
        </w:rPr>
        <w:t>(samtliga anställda)</w:t>
      </w:r>
      <w:r>
        <w:t xml:space="preserve"> </w:t>
      </w:r>
    </w:p>
    <w:p w14:paraId="2AB83EC7" w14:textId="77777777" w:rsidR="0096033E" w:rsidRDefault="006430E5">
      <w:pPr>
        <w:numPr>
          <w:ilvl w:val="0"/>
          <w:numId w:val="2"/>
        </w:numPr>
        <w:ind w:right="14" w:hanging="360"/>
      </w:pPr>
      <w:r>
        <w:t xml:space="preserve">Öka kunskapen om jämställdhet. </w:t>
      </w:r>
      <w:r>
        <w:rPr>
          <w:b/>
        </w:rPr>
        <w:t>(samtliga med personalansvar)</w:t>
      </w:r>
      <w:r>
        <w:t xml:space="preserve"> </w:t>
      </w:r>
    </w:p>
    <w:p w14:paraId="794D10A3" w14:textId="77777777" w:rsidR="0096033E" w:rsidRDefault="006430E5">
      <w:pPr>
        <w:numPr>
          <w:ilvl w:val="0"/>
          <w:numId w:val="2"/>
        </w:numPr>
        <w:spacing w:after="27"/>
        <w:ind w:right="14" w:hanging="360"/>
      </w:pPr>
      <w:r>
        <w:t xml:space="preserve">Ge företräde för underrepresenterat kön under förutsättning att de sökande är lika kompetenta och lämpliga. </w:t>
      </w:r>
      <w:r>
        <w:rPr>
          <w:b/>
        </w:rPr>
        <w:t>(alla med anställningsansvar)</w:t>
      </w:r>
      <w:r>
        <w:t xml:space="preserve"> </w:t>
      </w:r>
    </w:p>
    <w:p w14:paraId="1C842DD6" w14:textId="77777777" w:rsidR="0096033E" w:rsidRDefault="006430E5">
      <w:pPr>
        <w:numPr>
          <w:ilvl w:val="0"/>
          <w:numId w:val="2"/>
        </w:numPr>
        <w:spacing w:after="28"/>
        <w:ind w:right="14" w:hanging="360"/>
      </w:pPr>
      <w:r>
        <w:t xml:space="preserve">Vid rekrytering skall annonser utformas för att få en jämnare könsfördelning. </w:t>
      </w:r>
      <w:r>
        <w:rPr>
          <w:b/>
        </w:rPr>
        <w:t>(alla med anställningsansvar)</w:t>
      </w:r>
      <w:r>
        <w:t xml:space="preserve"> </w:t>
      </w:r>
    </w:p>
    <w:p w14:paraId="15DF1E85" w14:textId="77777777" w:rsidR="0096033E" w:rsidRDefault="006430E5">
      <w:pPr>
        <w:numPr>
          <w:ilvl w:val="0"/>
          <w:numId w:val="2"/>
        </w:numPr>
        <w:ind w:right="14" w:hanging="360"/>
      </w:pPr>
      <w:r>
        <w:t xml:space="preserve">Uppmuntra till kompetenshöjande åtgärder. </w:t>
      </w:r>
      <w:r>
        <w:rPr>
          <w:b/>
        </w:rPr>
        <w:t xml:space="preserve">(samtliga anställda) </w:t>
      </w:r>
    </w:p>
    <w:p w14:paraId="2BA29B80" w14:textId="77777777" w:rsidR="0096033E" w:rsidRDefault="006430E5">
      <w:pPr>
        <w:numPr>
          <w:ilvl w:val="0"/>
          <w:numId w:val="2"/>
        </w:numPr>
        <w:ind w:right="14" w:hanging="360"/>
      </w:pPr>
      <w:r>
        <w:t xml:space="preserve">Uppmuntra till arbetsrotation. </w:t>
      </w:r>
      <w:r>
        <w:rPr>
          <w:b/>
        </w:rPr>
        <w:t xml:space="preserve">(samtliga med personalansvar) </w:t>
      </w:r>
    </w:p>
    <w:p w14:paraId="18344668" w14:textId="77777777" w:rsidR="0096033E" w:rsidRDefault="006430E5">
      <w:pPr>
        <w:numPr>
          <w:ilvl w:val="0"/>
          <w:numId w:val="2"/>
        </w:numPr>
        <w:spacing w:after="27"/>
        <w:ind w:right="14" w:hanging="360"/>
      </w:pPr>
      <w:r>
        <w:t xml:space="preserve">Kontrollera att arbetsförhållandena är lämpliga både för kvinnor och män. </w:t>
      </w:r>
      <w:r>
        <w:rPr>
          <w:b/>
        </w:rPr>
        <w:t>(samtliga med personalansvar)</w:t>
      </w:r>
      <w:r>
        <w:t xml:space="preserve"> </w:t>
      </w:r>
    </w:p>
    <w:p w14:paraId="5AC51A79" w14:textId="5AA9DA6A" w:rsidR="0096033E" w:rsidRDefault="006430E5">
      <w:pPr>
        <w:numPr>
          <w:ilvl w:val="0"/>
          <w:numId w:val="2"/>
        </w:numPr>
        <w:spacing w:after="27"/>
        <w:ind w:right="14" w:hanging="360"/>
      </w:pPr>
      <w:r>
        <w:t xml:space="preserve">Undersök om det är möjligt att förlägga möten och sammanträden till ordinarie arbetstid. </w:t>
      </w:r>
      <w:r>
        <w:rPr>
          <w:b/>
        </w:rPr>
        <w:t>(</w:t>
      </w:r>
      <w:r w:rsidR="00AC0E50">
        <w:rPr>
          <w:b/>
        </w:rPr>
        <w:t>samtliga med personalansvar</w:t>
      </w:r>
      <w:r>
        <w:rPr>
          <w:b/>
        </w:rPr>
        <w:t>)</w:t>
      </w:r>
      <w:r>
        <w:t xml:space="preserve"> </w:t>
      </w:r>
    </w:p>
    <w:p w14:paraId="3FD5636F" w14:textId="2157885F" w:rsidR="0096033E" w:rsidRDefault="006430E5" w:rsidP="00E56C56">
      <w:pPr>
        <w:numPr>
          <w:ilvl w:val="0"/>
          <w:numId w:val="2"/>
        </w:numPr>
        <w:ind w:right="14" w:hanging="360"/>
      </w:pPr>
      <w:r>
        <w:t xml:space="preserve">Sträva efter att utjämna löneskillnader på grund av kön. </w:t>
      </w:r>
      <w:r>
        <w:rPr>
          <w:b/>
        </w:rPr>
        <w:t>(</w:t>
      </w:r>
      <w:r w:rsidR="00E56C56">
        <w:rPr>
          <w:b/>
        </w:rPr>
        <w:t>förbundsstyrelsen</w:t>
      </w:r>
      <w:r>
        <w:rPr>
          <w:b/>
        </w:rPr>
        <w:t>)</w:t>
      </w:r>
      <w:r>
        <w:t xml:space="preserve">  </w:t>
      </w:r>
    </w:p>
    <w:p w14:paraId="7854709D" w14:textId="77777777" w:rsidR="0096033E" w:rsidRDefault="006430E5">
      <w:pPr>
        <w:numPr>
          <w:ilvl w:val="0"/>
          <w:numId w:val="2"/>
        </w:numPr>
        <w:ind w:right="14" w:hanging="360"/>
      </w:pPr>
      <w:r>
        <w:t xml:space="preserve">Göra personalen delaktig i jämställdhetsarbetet. </w:t>
      </w:r>
      <w:r>
        <w:rPr>
          <w:b/>
        </w:rPr>
        <w:t>(samtliga med personalansvar)</w:t>
      </w:r>
      <w:r>
        <w:t xml:space="preserve"> </w:t>
      </w:r>
    </w:p>
    <w:p w14:paraId="5A712853" w14:textId="77777777" w:rsidR="0096033E" w:rsidRDefault="006430E5">
      <w:pPr>
        <w:numPr>
          <w:ilvl w:val="0"/>
          <w:numId w:val="2"/>
        </w:numPr>
        <w:ind w:right="14" w:hanging="360"/>
      </w:pPr>
      <w:r>
        <w:t xml:space="preserve">Motverka kränkningar och sexuella trakasserier. </w:t>
      </w:r>
      <w:r>
        <w:rPr>
          <w:b/>
        </w:rPr>
        <w:t>(samtliga anställda)</w:t>
      </w:r>
      <w:r>
        <w:t xml:space="preserve"> </w:t>
      </w:r>
    </w:p>
    <w:p w14:paraId="4224EA91" w14:textId="77777777" w:rsidR="0096033E" w:rsidRDefault="006430E5">
      <w:pPr>
        <w:spacing w:after="255" w:line="259" w:lineRule="auto"/>
        <w:ind w:left="389" w:firstLine="0"/>
      </w:pPr>
      <w:r>
        <w:t xml:space="preserve"> </w:t>
      </w:r>
    </w:p>
    <w:p w14:paraId="1D47A487" w14:textId="77777777" w:rsidR="0096033E" w:rsidRDefault="006430E5" w:rsidP="00EA5138">
      <w:pPr>
        <w:pStyle w:val="Rubrik1"/>
        <w:numPr>
          <w:ilvl w:val="0"/>
          <w:numId w:val="4"/>
        </w:numPr>
        <w:ind w:left="292"/>
      </w:pPr>
      <w:r>
        <w:t xml:space="preserve">UTVÄRDERING </w:t>
      </w:r>
    </w:p>
    <w:p w14:paraId="607F9F70" w14:textId="18184684" w:rsidR="0096033E" w:rsidRDefault="006430E5">
      <w:pPr>
        <w:ind w:left="24" w:right="14"/>
      </w:pPr>
      <w:r>
        <w:t xml:space="preserve">En utvärdering skall göras i samband med den revidering av planen som skall göras vartannat år i enlighet med jämställdhetslagens 6 a §. </w:t>
      </w:r>
    </w:p>
    <w:p w14:paraId="61684A1D" w14:textId="77777777" w:rsidR="0096033E" w:rsidRDefault="006430E5">
      <w:pPr>
        <w:spacing w:after="0" w:line="259" w:lineRule="auto"/>
        <w:ind w:left="29" w:firstLine="0"/>
      </w:pPr>
      <w:r>
        <w:t xml:space="preserve"> </w:t>
      </w:r>
    </w:p>
    <w:sectPr w:rsidR="0096033E">
      <w:pgSz w:w="11909" w:h="16834"/>
      <w:pgMar w:top="1488" w:right="1896" w:bottom="965"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B66"/>
    <w:multiLevelType w:val="hybridMultilevel"/>
    <w:tmpl w:val="2B1E7EBC"/>
    <w:lvl w:ilvl="0" w:tplc="081D000F">
      <w:start w:val="1"/>
      <w:numFmt w:val="decimal"/>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1FBE02D2"/>
    <w:multiLevelType w:val="hybridMultilevel"/>
    <w:tmpl w:val="CDEC8C74"/>
    <w:lvl w:ilvl="0" w:tplc="A914D454">
      <w:start w:val="1"/>
      <w:numFmt w:val="bullet"/>
      <w:lvlText w:val=""/>
      <w:lvlJc w:val="left"/>
      <w:pPr>
        <w:ind w:left="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CE77D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547D8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284F7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EA94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D432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280E5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643D9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862BE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EC58ED"/>
    <w:multiLevelType w:val="multilevel"/>
    <w:tmpl w:val="93441606"/>
    <w:lvl w:ilvl="0">
      <w:start w:val="1"/>
      <w:numFmt w:val="decimal"/>
      <w:pStyle w:val="Rubrik1"/>
      <w:lvlText w:val="%1."/>
      <w:lvlJc w:val="left"/>
      <w:pPr>
        <w:ind w:left="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5E35AF2"/>
    <w:multiLevelType w:val="hybridMultilevel"/>
    <w:tmpl w:val="68863636"/>
    <w:lvl w:ilvl="0" w:tplc="231E9A3E">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90A5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BA86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E4B9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899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A69F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218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1E12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A283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3E"/>
    <w:rsid w:val="001F5A76"/>
    <w:rsid w:val="00233C9A"/>
    <w:rsid w:val="004C4CCD"/>
    <w:rsid w:val="006430E5"/>
    <w:rsid w:val="0096033E"/>
    <w:rsid w:val="00AC0E50"/>
    <w:rsid w:val="00B93B85"/>
    <w:rsid w:val="00BB6D37"/>
    <w:rsid w:val="00C06F67"/>
    <w:rsid w:val="00D2791D"/>
    <w:rsid w:val="00E56C56"/>
    <w:rsid w:val="00EA513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D75"/>
  <w15:docId w15:val="{54DE72D5-D38D-4FA8-9A22-FF417308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Rubrik1">
    <w:name w:val="heading 1"/>
    <w:next w:val="Normal"/>
    <w:link w:val="Rubrik1Char"/>
    <w:uiPriority w:val="9"/>
    <w:qFormat/>
    <w:pPr>
      <w:keepNext/>
      <w:keepLines/>
      <w:numPr>
        <w:numId w:val="3"/>
      </w:numPr>
      <w:spacing w:after="0"/>
      <w:ind w:left="10" w:hanging="10"/>
      <w:outlineLvl w:val="0"/>
    </w:pPr>
    <w:rPr>
      <w:rFonts w:ascii="Calibri" w:eastAsia="Calibri" w:hAnsi="Calibri" w:cs="Calibri"/>
      <w:b/>
      <w:i/>
      <w:color w:val="000000"/>
      <w:sz w:val="28"/>
    </w:rPr>
  </w:style>
  <w:style w:type="paragraph" w:styleId="Rubrik2">
    <w:name w:val="heading 2"/>
    <w:next w:val="Normal"/>
    <w:link w:val="Rubrik2Char"/>
    <w:uiPriority w:val="9"/>
    <w:unhideWhenUsed/>
    <w:qFormat/>
    <w:pPr>
      <w:keepNext/>
      <w:keepLines/>
      <w:numPr>
        <w:ilvl w:val="1"/>
        <w:numId w:val="3"/>
      </w:numPr>
      <w:spacing w:after="0"/>
      <w:ind w:left="10" w:hanging="10"/>
      <w:outlineLvl w:val="1"/>
    </w:pPr>
    <w:rPr>
      <w:rFonts w:ascii="Calibri" w:eastAsia="Calibri" w:hAnsi="Calibri" w:cs="Calibri"/>
      <w:b/>
      <w:color w:val="000000"/>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b/>
      <w:color w:val="000000"/>
      <w:sz w:val="26"/>
    </w:rPr>
  </w:style>
  <w:style w:type="character" w:customStyle="1" w:styleId="Rubrik1Char">
    <w:name w:val="Rubrik 1 Char"/>
    <w:link w:val="Rubrik1"/>
    <w:rPr>
      <w:rFonts w:ascii="Calibri" w:eastAsia="Calibri" w:hAnsi="Calibri" w:cs="Calibri"/>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nlex.fi/sv/laki/ajantasa/1986/19860609" TargetMode="External"/><Relationship Id="rId3" Type="http://schemas.openxmlformats.org/officeDocument/2006/relationships/settings" Target="settings.xml"/><Relationship Id="rId7" Type="http://schemas.openxmlformats.org/officeDocument/2006/relationships/hyperlink" Target="http://www.finlex.fi/sv/laki/ajantasa/1986/198606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lex.fi/sv/laki/ajantasa/1986/1986060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717</Words>
  <Characters>3805</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VÅRDÖ KOMMUN</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VÅRDÖ KOMMUN</dc:title>
  <dc:subject/>
  <dc:creator>Andreas Johansson</dc:creator>
  <cp:keywords/>
  <cp:lastModifiedBy>arsim.zekaj</cp:lastModifiedBy>
  <cp:revision>10</cp:revision>
  <dcterms:created xsi:type="dcterms:W3CDTF">2021-01-16T11:02:00Z</dcterms:created>
  <dcterms:modified xsi:type="dcterms:W3CDTF">2021-11-24T11:39:00Z</dcterms:modified>
</cp:coreProperties>
</file>